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ВОЗМЕЩЕНИИ РАСХОДОВ НА ИСПРАВЛЕНИЕ ТОВАРА</w:t>
      </w:r>
    </w:p>
    <w:p>
      <w:pPr>
        <w:pStyle w:val="Normal"/>
      </w:pPr>
      <w:r>
        <w:t xml:space="preserve">[Дата покупки] я приобрёл(а) у вас [Товар, модель и серийный номер] за [Цена покупки] рублей. Дата передачи — [Дата]. Гарантия: [Сведения о гарантии]. Покупку подтверждают [Подтверждение покупки].</w:t>
      </w:r>
    </w:p>
    <w:p>
      <w:pPr>
        <w:pStyle w:val="Normal"/>
      </w:pPr>
      <w:r>
        <w:t xml:space="preserve">[Дата] обнаружен недостаток: [Описание недостатка]. При продаже об этом недостатке меня не предупреждали.</w:t>
      </w:r>
    </w:p>
    <w:p>
      <w:pPr>
        <w:pStyle w:val="Normal"/>
      </w:pPr>
      <w:r>
        <w:t xml:space="preserve">Для устранения указанного недостатка [Дата и исполнитель ремонта] выполнены [Выполненные работы]. Фактически понесены расходы [Сумма расходов] рублей, расчёт: [Расчёт расходов]. Необходимость этих работ для устранения недостатка подтверждается [Подтверждение необходимости ремонта].</w:t>
      </w:r>
    </w:p>
    <w:p>
      <w:pPr>
        <w:pStyle w:val="Normal"/>
      </w:pPr>
      <w:r>
        <w:t xml:space="preserve">На основании статьи 18 Закона РФ «О защите прав потребителей» требую возместить указанные расходы. Прошу исполнить требование в течение 7 дней, а при необходимой экспертизе — 14 дней со дня предъявления по статье 23 Единых правил Союзного государства. Способ выплаты: [Способ возврата и реквизиты].</w:t>
      </w:r>
    </w:p>
    <w:p>
      <w:pPr>
        <w:pStyle w:val="Normal"/>
      </w:pPr>
      <w:r>
        <w:t xml:space="preserve">Готов(а) согласовать осмотр сохранившегося результата и представить документы: [Порядок осмотра и контакт].</w:t>
      </w:r>
    </w:p>
    <w:p>
      <w:pPr>
        <w:pStyle w:val="Normal"/>
      </w:pPr>
      <w:r>
        <w:t xml:space="preserve">Ответ прошу направить [Контакт]. 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